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2020年精神文明创建结对帮扶工作总结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2020年，根据区委安排部署，我院充分发挥文明单位的示范作用，与***开展一对一结对帮扶，积极开展精神文明创建，着力提升***文明程度，现将工作总结如下：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一、明确目标任务，部署文明共建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区委宣传部文件下发后，我院领导高度重视，强调要将实现城乡文明程度的同步提升为总目标，结合***实际情况，采取切实可行的文明创建措施。并安排政治部负责结对帮扶的具体落实，积极对接村委，有效开展帮扶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二、深入农村基层，开展文明创建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1、及时进村调查，了解村内情况。我院政治部主任带领工作人员到***调查了解实际情况，同村领导进行详细交流，并签订了结对帮扶协议。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2、传达帮扶政策，制定帮扶措施。***整体经济条件较好，文化建设基础设施完善，我院与村两委明确按照文件指示，精细划分任务要求，结合实地实际采取创建举措。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对标规定动作，推进共同创建。一是推进乡风文明，利用村内文化墙等场所，广泛设置社会主义核心价值观、讲文明树新风等公益广告，对现有公益广告出现的残缺破损，及时进行更新修补，推进社会主义核心价值观进村入户。二是净化村居环境，帮助农村建立健全保洁制度，完善保洁设施，结合创建全国文明城市和省级文明城区工作，加强村级公共卫生设施建设，帮助开展生活垃圾专项治理活动。三是选树文明典型，协助村两委广泛开展文明家庭创建活动，大力宣传身边典型，切实做好宣传动员工作，引导群众积极参与。四是开展志愿服务活动，协助村内组建志愿服务队，帮扶特殊困难群体，及时送温暖、献爱心，切实体现人文关怀。五是丰富村民文化生活，定期召开法律政策知识培训，不断拓展农村精神文明建设阵地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三、持续动态回访，跟踪文明创建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今后，我院将坚持以***精神文明创建为己任，持续跟踪了解，对出现的各类问题，确保及时解决为城乡文明程度同步提升，切实做出应有贡献。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c50254c669f64858" /></Relationships>
</file>